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A7" w:rsidRDefault="00F134A7" w:rsidP="00F134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СОСТАВУ ЗАЯВКИ </w:t>
      </w:r>
    </w:p>
    <w:p w:rsidR="00F134A7" w:rsidRPr="00F134A7" w:rsidRDefault="00F134A7" w:rsidP="00F134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СОЗДАНИЕ И (ИЛИ РАЗВИТИЕ) ПРОМЫШЛЕННЫХ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(ИНДУСТРИАЛЬНЫХ)</w:t>
      </w:r>
      <w:r>
        <w:rPr>
          <w:rFonts w:ascii="Times New Roman" w:hAnsi="Times New Roman" w:cs="Times New Roman"/>
          <w:sz w:val="26"/>
          <w:szCs w:val="26"/>
        </w:rPr>
        <w:t xml:space="preserve"> ПАРКОВ</w:t>
      </w:r>
    </w:p>
    <w:p w:rsidR="00F134A7" w:rsidRPr="00F134A7" w:rsidRDefault="00F134A7" w:rsidP="00930112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134A7">
        <w:rPr>
          <w:rFonts w:ascii="Times New Roman" w:hAnsi="Times New Roman" w:cs="Times New Roman"/>
          <w:sz w:val="26"/>
          <w:szCs w:val="26"/>
        </w:rPr>
        <w:t>. СТРУКТУРА ПОЯСНИТЕЛЬНОЙ ЗАПИСКИ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 Краткая характеристика проекта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2. Актуальность реализации проекта в регионе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3. Влияние проекта на развитие МСП в регионе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4. Ключевые характеристики площадки (территория, коммунальная и транспортная инфраструктура, здания и сооружения, уровень заполненности и др.)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5. Ключевые этапы реализации проекта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6. Смета реализации проекта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7. Ключевые показатели эффективности реализации проекта (объем частных инвестиций, количество резидентов – субъектов МСП, количество создаваемых рабочих мест)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8. Краткая характеристика действующих и потенциальных резидентов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F134A7">
        <w:rPr>
          <w:rFonts w:ascii="Times New Roman" w:hAnsi="Times New Roman" w:cs="Times New Roman"/>
          <w:sz w:val="26"/>
          <w:szCs w:val="26"/>
        </w:rPr>
        <w:t>. БИЗНЕС-ПЛАН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Резюме бизнес-плана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 ОПИСАНИЕ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1.1. Цель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1.2. Регион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1.2.1. Социально-экономическое развитие региона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1.2.2. Анализ текущего уровня развития МСП в регионе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1.2.3. Анализ текущего состояния объектов инфраструктуры поддержки субъектов малого и среднего предпринимательства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1.3. Актуальность реализации проекта</w:t>
      </w:r>
    </w:p>
    <w:p w:rsidR="00F134A7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1.4. Текущий статус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2. БИЗНЕС-МОДЕЛЬ </w:t>
      </w:r>
      <w:r w:rsidR="00F134A7">
        <w:rPr>
          <w:rFonts w:ascii="Times New Roman" w:hAnsi="Times New Roman" w:cs="Times New Roman"/>
          <w:sz w:val="26"/>
          <w:szCs w:val="26"/>
        </w:rPr>
        <w:t>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</w:t>
      </w:r>
      <w:r w:rsid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CC7F66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2.1. Специализация </w:t>
      </w:r>
      <w:r w:rsidR="00F134A7">
        <w:rPr>
          <w:rFonts w:ascii="Times New Roman" w:hAnsi="Times New Roman" w:cs="Times New Roman"/>
          <w:sz w:val="26"/>
          <w:szCs w:val="26"/>
        </w:rPr>
        <w:t>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 </w:t>
      </w:r>
      <w:r w:rsid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CC7F66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trike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2.2. Организационно-экономическая модель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2.3. Перечень и описание предполагаемых услуг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2.4. Характеристики предполагаемых резидентов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lastRenderedPageBreak/>
        <w:t>2.5. Резидентная политика.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3. ХАРАКТЕРИСТИКА ТЕРРИТОРИИ </w:t>
      </w:r>
      <w:r w:rsidR="00F134A7">
        <w:rPr>
          <w:rFonts w:ascii="Times New Roman" w:hAnsi="Times New Roman" w:cs="Times New Roman"/>
          <w:sz w:val="26"/>
          <w:szCs w:val="26"/>
        </w:rPr>
        <w:t>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</w:t>
      </w:r>
      <w:r w:rsidR="00F134A7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CC7F66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3.1. Обоснование выбора места строительства </w:t>
      </w:r>
      <w:r w:rsidR="00F134A7">
        <w:rPr>
          <w:rFonts w:ascii="Times New Roman" w:hAnsi="Times New Roman" w:cs="Times New Roman"/>
          <w:sz w:val="26"/>
          <w:szCs w:val="26"/>
        </w:rPr>
        <w:t>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  </w:t>
      </w:r>
      <w:r w:rsidR="00EF3572" w:rsidRPr="00F134A7">
        <w:rPr>
          <w:rFonts w:ascii="Times New Roman" w:hAnsi="Times New Roman" w:cs="Times New Roman"/>
          <w:sz w:val="26"/>
          <w:szCs w:val="26"/>
        </w:rPr>
        <w:t xml:space="preserve"> 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3.2. Инвестиционная привлекательность региона при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3.3. Детальное описание участка </w:t>
      </w:r>
      <w:r w:rsidR="00F134A7">
        <w:rPr>
          <w:rFonts w:ascii="Times New Roman" w:hAnsi="Times New Roman" w:cs="Times New Roman"/>
          <w:sz w:val="26"/>
          <w:szCs w:val="26"/>
        </w:rPr>
        <w:t xml:space="preserve">промышленного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EF3572" w:rsidRPr="00F134A7">
        <w:rPr>
          <w:rFonts w:ascii="Times New Roman" w:hAnsi="Times New Roman" w:cs="Times New Roman"/>
          <w:sz w:val="26"/>
          <w:szCs w:val="26"/>
        </w:rPr>
        <w:t>парка, с указанием основных проектных решений.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3.4. Требования и издержки к подготовке и освоению участка </w:t>
      </w:r>
      <w:r w:rsidR="006A5700">
        <w:rPr>
          <w:rFonts w:ascii="Times New Roman" w:hAnsi="Times New Roman" w:cs="Times New Roman"/>
          <w:sz w:val="26"/>
          <w:szCs w:val="26"/>
        </w:rPr>
        <w:t>промышленного</w:t>
      </w:r>
      <w:r w:rsidR="00EF3572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EF3572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4. АНАЛИЗ РЫНКА И МАРКЕТИНГОВАЯ СТРАТЕГИЯ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4.1. Анализ рынка базовых услуг и дополнительных сервисов </w:t>
      </w:r>
      <w:r w:rsidR="006A5700">
        <w:rPr>
          <w:rFonts w:ascii="Times New Roman" w:hAnsi="Times New Roman" w:cs="Times New Roman"/>
          <w:sz w:val="26"/>
          <w:szCs w:val="26"/>
        </w:rPr>
        <w:t>промышленного</w:t>
      </w:r>
      <w:r w:rsidR="006A5700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CC7F66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4.1.1. Анализ рынка офисной и производственно-складской недвижимости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4.1.2. Определение диапазона цен продажи и аренды за помещения производственно-складского назначения и за земельные участки промышленного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Pr="00F134A7">
        <w:rPr>
          <w:rFonts w:ascii="Times New Roman" w:hAnsi="Times New Roman" w:cs="Times New Roman"/>
          <w:sz w:val="26"/>
          <w:szCs w:val="26"/>
        </w:rPr>
        <w:t>назначения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4.2. Тарифная политика по услугам </w:t>
      </w:r>
      <w:r w:rsidR="006A5700">
        <w:rPr>
          <w:rFonts w:ascii="Times New Roman" w:hAnsi="Times New Roman" w:cs="Times New Roman"/>
          <w:sz w:val="26"/>
          <w:szCs w:val="26"/>
        </w:rPr>
        <w:t>промышленного</w:t>
      </w:r>
      <w:r w:rsidR="006A5700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CC7F66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4.3. Анализ конкурентной среды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4.4. Комплекс мер по привлечению резидентов и продвижению </w:t>
      </w:r>
      <w:r w:rsidR="006A5700">
        <w:rPr>
          <w:rFonts w:ascii="Times New Roman" w:hAnsi="Times New Roman" w:cs="Times New Roman"/>
          <w:sz w:val="26"/>
          <w:szCs w:val="26"/>
        </w:rPr>
        <w:t>промышленного</w:t>
      </w:r>
      <w:r w:rsidR="006A5700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EF3572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5. ОРГАНИЗАЦИОННЫЙ ПЛАН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5.1. Описание основных участников и их ролей в рамках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5.2. Организационно-штатная структура управляющей компании </w:t>
      </w:r>
      <w:r w:rsidR="006A5700">
        <w:rPr>
          <w:rFonts w:ascii="Times New Roman" w:hAnsi="Times New Roman" w:cs="Times New Roman"/>
          <w:sz w:val="26"/>
          <w:szCs w:val="26"/>
        </w:rPr>
        <w:t>промышленного</w:t>
      </w:r>
      <w:r w:rsidR="006A5700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CC7F66" w:rsidRPr="00F134A7">
        <w:rPr>
          <w:rFonts w:ascii="Times New Roman" w:hAnsi="Times New Roman" w:cs="Times New Roman"/>
          <w:sz w:val="26"/>
          <w:szCs w:val="26"/>
        </w:rPr>
        <w:t>парка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5.3. План-график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6. ДЕКЛАРАЦИЯ О НАМЕРЕНИЯХ</w:t>
      </w:r>
    </w:p>
    <w:p w:rsidR="00CC7F66" w:rsidRPr="00F134A7" w:rsidRDefault="00CC7F66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Содержит описание специализации </w:t>
      </w:r>
      <w:r w:rsidR="006A5700">
        <w:rPr>
          <w:rFonts w:ascii="Times New Roman" w:hAnsi="Times New Roman" w:cs="Times New Roman"/>
          <w:sz w:val="26"/>
          <w:szCs w:val="26"/>
        </w:rPr>
        <w:t>промышленного (</w:t>
      </w:r>
      <w:r w:rsidRPr="00F134A7">
        <w:rPr>
          <w:rFonts w:ascii="Times New Roman" w:hAnsi="Times New Roman" w:cs="Times New Roman"/>
          <w:sz w:val="26"/>
          <w:szCs w:val="26"/>
        </w:rPr>
        <w:t>индустриального</w:t>
      </w:r>
      <w:r w:rsidR="006A5700">
        <w:rPr>
          <w:rFonts w:ascii="Times New Roman" w:hAnsi="Times New Roman" w:cs="Times New Roman"/>
          <w:sz w:val="26"/>
          <w:szCs w:val="26"/>
        </w:rPr>
        <w:t>)</w:t>
      </w:r>
      <w:r w:rsidRPr="00F134A7">
        <w:rPr>
          <w:rFonts w:ascii="Times New Roman" w:hAnsi="Times New Roman" w:cs="Times New Roman"/>
          <w:sz w:val="26"/>
          <w:szCs w:val="26"/>
        </w:rPr>
        <w:t xml:space="preserve"> парка, а также требования к резидентной политике управляющей компании;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7. ФИНАНСОВЫЙ АНАЛИЗ И ОЦЕНКА ИНВЕСТИЦИЙ</w:t>
      </w:r>
    </w:p>
    <w:p w:rsidR="00CC7F66" w:rsidRPr="00F134A7" w:rsidRDefault="00CC7F66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Финансовый анализ должен учитывать бюджетный эффект от реализации проекта с учетом показателей деятель</w:t>
      </w:r>
      <w:r w:rsidR="006A5700">
        <w:rPr>
          <w:rFonts w:ascii="Times New Roman" w:hAnsi="Times New Roman" w:cs="Times New Roman"/>
          <w:sz w:val="26"/>
          <w:szCs w:val="26"/>
        </w:rPr>
        <w:t>ности потенциальных резидентов промышленного</w:t>
      </w:r>
      <w:r w:rsidR="006A5700"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6A5700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Pr="00F134A7">
        <w:rPr>
          <w:rFonts w:ascii="Times New Roman" w:hAnsi="Times New Roman" w:cs="Times New Roman"/>
          <w:sz w:val="26"/>
          <w:szCs w:val="26"/>
        </w:rPr>
        <w:t>парка.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8. РЕЗУЛЬТАТ РЕАЛИЗАЦИИ ПРОЕКТА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lastRenderedPageBreak/>
        <w:t>9. ОЦЕНКА РИСКОВ</w:t>
      </w:r>
    </w:p>
    <w:p w:rsidR="00930112" w:rsidRPr="00F134A7" w:rsidRDefault="00930112" w:rsidP="00930112">
      <w:pPr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F134A7">
        <w:rPr>
          <w:rFonts w:ascii="Times New Roman" w:hAnsi="Times New Roman" w:cs="Times New Roman"/>
          <w:sz w:val="26"/>
          <w:szCs w:val="26"/>
        </w:rPr>
        <w:t>. МАСТЕР-ПЛАН</w:t>
      </w:r>
    </w:p>
    <w:p w:rsidR="00315021" w:rsidRPr="00F134A7" w:rsidRDefault="00CC7F66" w:rsidP="0031502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хема расположения промышленного</w:t>
      </w:r>
      <w:r w:rsidR="00EF1E43">
        <w:rPr>
          <w:rFonts w:ascii="Times New Roman" w:hAnsi="Times New Roman" w:cs="Times New Roman"/>
          <w:sz w:val="26"/>
          <w:szCs w:val="26"/>
        </w:rPr>
        <w:t xml:space="preserve"> </w:t>
      </w:r>
      <w:r w:rsidR="00DF2FC3">
        <w:rPr>
          <w:rFonts w:ascii="Times New Roman" w:hAnsi="Times New Roman" w:cs="Times New Roman"/>
          <w:sz w:val="26"/>
          <w:szCs w:val="26"/>
        </w:rPr>
        <w:t xml:space="preserve">(индустриального) 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парка</w:t>
      </w:r>
      <w:r w:rsidR="00315021" w:rsidRPr="00F134A7" w:rsidDel="00483F44">
        <w:rPr>
          <w:rFonts w:ascii="Times New Roman" w:hAnsi="Times New Roman" w:cs="Times New Roman"/>
          <w:sz w:val="26"/>
          <w:szCs w:val="26"/>
        </w:rPr>
        <w:t xml:space="preserve"> 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в структуре региона </w:t>
      </w:r>
      <w:r w:rsidR="00315021" w:rsidRPr="00F134A7">
        <w:rPr>
          <w:rFonts w:ascii="Times New Roman" w:hAnsi="Times New Roman" w:cs="Times New Roman"/>
          <w:sz w:val="26"/>
          <w:szCs w:val="26"/>
        </w:rPr>
        <w:br/>
        <w:t>и муниципального образования;</w:t>
      </w:r>
    </w:p>
    <w:p w:rsidR="00315021" w:rsidRPr="00F134A7" w:rsidRDefault="00CC7F66" w:rsidP="0031502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хема функционального зонирования территории;</w:t>
      </w:r>
    </w:p>
    <w:p w:rsidR="00315021" w:rsidRPr="00F134A7" w:rsidRDefault="00CC7F66" w:rsidP="0031502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хема планировочного решения территории;</w:t>
      </w:r>
    </w:p>
    <w:p w:rsidR="00315021" w:rsidRPr="00F134A7" w:rsidRDefault="00CC7F66" w:rsidP="0031502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</w:t>
      </w:r>
      <w:r w:rsidRPr="00F134A7">
        <w:rPr>
          <w:rFonts w:ascii="Times New Roman" w:hAnsi="Times New Roman" w:cs="Times New Roman"/>
          <w:sz w:val="26"/>
          <w:szCs w:val="26"/>
        </w:rPr>
        <w:t>а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внутриплощадочных сетей;</w:t>
      </w:r>
    </w:p>
    <w:p w:rsidR="00315021" w:rsidRPr="00F134A7" w:rsidRDefault="00CC7F66" w:rsidP="0031502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</w:t>
      </w:r>
      <w:r w:rsidRPr="00F134A7">
        <w:rPr>
          <w:rFonts w:ascii="Times New Roman" w:hAnsi="Times New Roman" w:cs="Times New Roman"/>
          <w:sz w:val="26"/>
          <w:szCs w:val="26"/>
        </w:rPr>
        <w:t>а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внешнего обеспечения сетями;</w:t>
      </w:r>
    </w:p>
    <w:p w:rsidR="00315021" w:rsidRPr="00F134A7" w:rsidRDefault="00CC7F66" w:rsidP="00315021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</w:t>
      </w:r>
      <w:r w:rsidRPr="00F134A7">
        <w:rPr>
          <w:rFonts w:ascii="Times New Roman" w:hAnsi="Times New Roman" w:cs="Times New Roman"/>
          <w:sz w:val="26"/>
          <w:szCs w:val="26"/>
        </w:rPr>
        <w:t>а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санитарно-защитных зон;</w:t>
      </w:r>
    </w:p>
    <w:p w:rsidR="00CC7F66" w:rsidRPr="00F134A7" w:rsidRDefault="00CC7F66" w:rsidP="00CC7F66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С</w:t>
      </w:r>
      <w:r w:rsidR="00315021" w:rsidRPr="00F134A7">
        <w:rPr>
          <w:rFonts w:ascii="Times New Roman" w:hAnsi="Times New Roman" w:cs="Times New Roman"/>
          <w:sz w:val="26"/>
          <w:szCs w:val="26"/>
        </w:rPr>
        <w:t>хем</w:t>
      </w:r>
      <w:r w:rsidRPr="00F134A7">
        <w:rPr>
          <w:rFonts w:ascii="Times New Roman" w:hAnsi="Times New Roman" w:cs="Times New Roman"/>
          <w:sz w:val="26"/>
          <w:szCs w:val="26"/>
        </w:rPr>
        <w:t>а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организации движения транспорта и пешеходов на территории промышленного парка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</w:t>
      </w:r>
      <w:r w:rsidR="00315021" w:rsidRPr="00F134A7">
        <w:rPr>
          <w:rFonts w:ascii="Times New Roman" w:hAnsi="Times New Roman" w:cs="Times New Roman"/>
          <w:sz w:val="26"/>
          <w:szCs w:val="26"/>
        </w:rPr>
        <w:t>;</w:t>
      </w:r>
    </w:p>
    <w:p w:rsidR="00930112" w:rsidRPr="00F134A7" w:rsidRDefault="00CC7F66" w:rsidP="00CC7F66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34A7">
        <w:rPr>
          <w:rFonts w:ascii="Times New Roman" w:hAnsi="Times New Roman" w:cs="Times New Roman"/>
          <w:sz w:val="26"/>
          <w:szCs w:val="26"/>
        </w:rPr>
        <w:t>П</w:t>
      </w:r>
      <w:r w:rsidR="00315021" w:rsidRPr="00F134A7">
        <w:rPr>
          <w:rFonts w:ascii="Times New Roman" w:hAnsi="Times New Roman" w:cs="Times New Roman"/>
          <w:sz w:val="26"/>
          <w:szCs w:val="26"/>
        </w:rPr>
        <w:t>ояснительн</w:t>
      </w:r>
      <w:r w:rsidRPr="00F134A7">
        <w:rPr>
          <w:rFonts w:ascii="Times New Roman" w:hAnsi="Times New Roman" w:cs="Times New Roman"/>
          <w:sz w:val="26"/>
          <w:szCs w:val="26"/>
        </w:rPr>
        <w:t>ая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записк</w:t>
      </w:r>
      <w:r w:rsidRPr="00F134A7">
        <w:rPr>
          <w:rFonts w:ascii="Times New Roman" w:hAnsi="Times New Roman" w:cs="Times New Roman"/>
          <w:sz w:val="26"/>
          <w:szCs w:val="26"/>
        </w:rPr>
        <w:t>а</w:t>
      </w:r>
      <w:r w:rsidR="00315021" w:rsidRPr="00F134A7">
        <w:rPr>
          <w:rFonts w:ascii="Times New Roman" w:hAnsi="Times New Roman" w:cs="Times New Roman"/>
          <w:sz w:val="26"/>
          <w:szCs w:val="26"/>
        </w:rPr>
        <w:t>, в которой указаны, в том числе общая площадь территории 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 </w:t>
      </w:r>
      <w:r w:rsidR="00315021" w:rsidRPr="00F134A7">
        <w:rPr>
          <w:rFonts w:ascii="Times New Roman" w:hAnsi="Times New Roman" w:cs="Times New Roman"/>
          <w:sz w:val="26"/>
          <w:szCs w:val="26"/>
        </w:rPr>
        <w:t>парка, общая площадь земельных участков, расположенных на территории 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 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парка</w:t>
      </w:r>
      <w:r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="00315021" w:rsidRPr="00F134A7">
        <w:rPr>
          <w:rFonts w:ascii="Times New Roman" w:hAnsi="Times New Roman" w:cs="Times New Roman"/>
          <w:sz w:val="26"/>
          <w:szCs w:val="26"/>
        </w:rPr>
        <w:t>и предназначенных для размещения производств резидентов промышленного парка, общая площадь зданий (строений), предполагаемых к строительству на территории промышленного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 </w:t>
      </w:r>
      <w:r w:rsidR="00315021" w:rsidRPr="00F134A7">
        <w:rPr>
          <w:rFonts w:ascii="Times New Roman" w:hAnsi="Times New Roman" w:cs="Times New Roman"/>
          <w:sz w:val="26"/>
          <w:szCs w:val="26"/>
        </w:rPr>
        <w:t xml:space="preserve"> парка,  включая общую площадь зданий (строений), предполагаемых для размещения производств резидентов промышленного </w:t>
      </w:r>
      <w:r w:rsidR="00DF2FC3">
        <w:rPr>
          <w:rFonts w:ascii="Times New Roman" w:hAnsi="Times New Roman" w:cs="Times New Roman"/>
          <w:sz w:val="26"/>
          <w:szCs w:val="26"/>
        </w:rPr>
        <w:t xml:space="preserve"> (индустриального) </w:t>
      </w:r>
      <w:r w:rsidR="00315021" w:rsidRPr="00F134A7">
        <w:rPr>
          <w:rFonts w:ascii="Times New Roman" w:hAnsi="Times New Roman" w:cs="Times New Roman"/>
          <w:sz w:val="26"/>
          <w:szCs w:val="26"/>
        </w:rPr>
        <w:t>парка.</w:t>
      </w:r>
      <w:proofErr w:type="gramEnd"/>
    </w:p>
    <w:p w:rsidR="00315021" w:rsidRPr="00F134A7" w:rsidRDefault="00315021" w:rsidP="00930112">
      <w:pPr>
        <w:rPr>
          <w:rFonts w:ascii="Times New Roman" w:hAnsi="Times New Roman" w:cs="Times New Roman"/>
          <w:sz w:val="26"/>
          <w:szCs w:val="26"/>
        </w:rPr>
      </w:pP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134A7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F134A7">
        <w:rPr>
          <w:rFonts w:ascii="Times New Roman" w:hAnsi="Times New Roman" w:cs="Times New Roman"/>
          <w:b/>
          <w:sz w:val="26"/>
          <w:szCs w:val="26"/>
        </w:rPr>
        <w:t>. РЕКОМЕНДАЦИИ ПО ФИНАНСОВОЙ МОДЕЛИ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1. Формат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Pr="00F134A7">
        <w:rPr>
          <w:rFonts w:ascii="Times New Roman" w:hAnsi="Times New Roman" w:cs="Times New Roman"/>
          <w:sz w:val="26"/>
          <w:szCs w:val="26"/>
        </w:rPr>
        <w:t xml:space="preserve">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Excel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2. На первом листе модели должно быть представлено содержание финансовой модели с указанием всех листов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3. Структура модели: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- Исходные данные и допущения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- Прогнозы и вспомогательные расчеты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- Результаты финансовых прогнозов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4. Элементы финансовой модели должны быть связаны между собой ссылками и расчетными формулами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5. Не допускаются ссылки на внешние файлы и циклические ссылки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6. Данные финансовой модели должны соответствовать данным, приведенным в остальных документах заявки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lastRenderedPageBreak/>
        <w:t xml:space="preserve">7. Финансовые показатели: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EBITDA</w:t>
      </w:r>
      <w:r w:rsidRPr="00F134A7">
        <w:rPr>
          <w:rFonts w:ascii="Times New Roman" w:hAnsi="Times New Roman" w:cs="Times New Roman"/>
          <w:sz w:val="26"/>
          <w:szCs w:val="26"/>
        </w:rPr>
        <w:t xml:space="preserve">,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EBIT</w:t>
      </w:r>
      <w:r w:rsidRPr="00F134A7">
        <w:rPr>
          <w:rFonts w:ascii="Times New Roman" w:hAnsi="Times New Roman" w:cs="Times New Roman"/>
          <w:sz w:val="26"/>
          <w:szCs w:val="26"/>
        </w:rPr>
        <w:t xml:space="preserve">,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NPV</w:t>
      </w:r>
      <w:r w:rsidRPr="00F134A7">
        <w:rPr>
          <w:rFonts w:ascii="Times New Roman" w:hAnsi="Times New Roman" w:cs="Times New Roman"/>
          <w:sz w:val="26"/>
          <w:szCs w:val="26"/>
        </w:rPr>
        <w:t xml:space="preserve">,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WACC</w:t>
      </w:r>
      <w:r w:rsidRPr="00F134A7">
        <w:rPr>
          <w:rFonts w:ascii="Times New Roman" w:hAnsi="Times New Roman" w:cs="Times New Roman"/>
          <w:sz w:val="26"/>
          <w:szCs w:val="26"/>
        </w:rPr>
        <w:t xml:space="preserve">, </w:t>
      </w:r>
      <w:r w:rsidRPr="00F134A7">
        <w:rPr>
          <w:rFonts w:ascii="Times New Roman" w:hAnsi="Times New Roman" w:cs="Times New Roman"/>
          <w:sz w:val="26"/>
          <w:szCs w:val="26"/>
          <w:lang w:val="en-US"/>
        </w:rPr>
        <w:t>IRR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8. Шаг прогноза – 1 квартал</w:t>
      </w: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30112" w:rsidRPr="00F134A7" w:rsidRDefault="00930112" w:rsidP="00930112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134A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F134A7">
        <w:rPr>
          <w:rFonts w:ascii="Times New Roman" w:hAnsi="Times New Roman" w:cs="Times New Roman"/>
          <w:b/>
          <w:sz w:val="26"/>
          <w:szCs w:val="26"/>
        </w:rPr>
        <w:t>. ДОПОЛНИТЕЛЬНЫЕ ДОКУМЕНТЫ</w:t>
      </w:r>
    </w:p>
    <w:p w:rsidR="00930112" w:rsidRPr="00F134A7" w:rsidRDefault="00CC7F66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 xml:space="preserve">2. </w:t>
      </w:r>
      <w:r w:rsidR="00930112" w:rsidRPr="00F134A7">
        <w:rPr>
          <w:rFonts w:ascii="Times New Roman" w:hAnsi="Times New Roman" w:cs="Times New Roman"/>
          <w:sz w:val="26"/>
          <w:szCs w:val="26"/>
        </w:rPr>
        <w:t xml:space="preserve">Правоустанавливающие документы на территорию и здания </w:t>
      </w:r>
    </w:p>
    <w:p w:rsidR="00930112" w:rsidRPr="00F134A7" w:rsidRDefault="00CC7F66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3</w:t>
      </w:r>
      <w:r w:rsidR="00930112" w:rsidRPr="00F134A7">
        <w:rPr>
          <w:rFonts w:ascii="Times New Roman" w:hAnsi="Times New Roman" w:cs="Times New Roman"/>
          <w:sz w:val="26"/>
          <w:szCs w:val="26"/>
        </w:rPr>
        <w:t>. Проектно-сметная документация (при наличии)</w:t>
      </w:r>
    </w:p>
    <w:p w:rsidR="00930112" w:rsidRDefault="00CC7F66" w:rsidP="0093011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134A7">
        <w:rPr>
          <w:rFonts w:ascii="Times New Roman" w:hAnsi="Times New Roman" w:cs="Times New Roman"/>
          <w:sz w:val="26"/>
          <w:szCs w:val="26"/>
        </w:rPr>
        <w:t>4</w:t>
      </w:r>
      <w:r w:rsidR="00930112" w:rsidRPr="00F134A7">
        <w:rPr>
          <w:rFonts w:ascii="Times New Roman" w:hAnsi="Times New Roman" w:cs="Times New Roman"/>
          <w:sz w:val="26"/>
          <w:szCs w:val="26"/>
        </w:rPr>
        <w:t>. Договоры / соглашения о намерениях с действующими / потенциальными резидентами</w:t>
      </w:r>
    </w:p>
    <w:p w:rsidR="00EF1E43" w:rsidRDefault="00EF1E43" w:rsidP="00EF1E4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Проекты договоров/соглашений (к дате представления заявок могут быть поданы гарантийные письма) о порядке </w:t>
      </w:r>
      <w:proofErr w:type="gramStart"/>
      <w:r>
        <w:rPr>
          <w:rFonts w:ascii="Times New Roman" w:hAnsi="Times New Roman" w:cs="Times New Roman"/>
          <w:sz w:val="26"/>
          <w:szCs w:val="26"/>
        </w:rPr>
        <w:t>взаимодействия органов исполнительной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управляющих компаний частных промышленных (индустриальных парков)</w:t>
      </w:r>
      <w:r w:rsidR="006A59E1">
        <w:rPr>
          <w:rFonts w:ascii="Times New Roman" w:hAnsi="Times New Roman" w:cs="Times New Roman"/>
          <w:sz w:val="26"/>
          <w:szCs w:val="26"/>
        </w:rPr>
        <w:t>/иных частных юридических лиц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.</w:t>
      </w:r>
    </w:p>
    <w:p w:rsidR="00EF1E43" w:rsidRDefault="00EF1E43" w:rsidP="00EF1E4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Договоры/соглашения заключаются в целях привлечения к участию в конкурсном отборе проектов частных промышленных (индустриальных</w:t>
      </w:r>
      <w:r w:rsidR="00551864">
        <w:rPr>
          <w:rFonts w:ascii="Times New Roman" w:hAnsi="Times New Roman" w:cs="Times New Roman"/>
          <w:sz w:val="26"/>
          <w:szCs w:val="26"/>
        </w:rPr>
        <w:t>) парков</w:t>
      </w:r>
      <w:r>
        <w:rPr>
          <w:rFonts w:ascii="Times New Roman" w:hAnsi="Times New Roman" w:cs="Times New Roman"/>
          <w:sz w:val="26"/>
          <w:szCs w:val="26"/>
        </w:rPr>
        <w:t xml:space="preserve"> и обеспечения дальнейшего эффективного взаимодействия сторон в реализации заявленного проекта</w:t>
      </w:r>
      <w:r w:rsidR="007A296C">
        <w:rPr>
          <w:rFonts w:ascii="Times New Roman" w:hAnsi="Times New Roman" w:cs="Times New Roman"/>
          <w:sz w:val="26"/>
          <w:szCs w:val="26"/>
        </w:rPr>
        <w:t xml:space="preserve">, а также исполнения мероприятий федерального проекта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296C">
        <w:rPr>
          <w:rFonts w:ascii="Times New Roman" w:hAnsi="Times New Roman" w:cs="Times New Roman"/>
          <w:sz w:val="26"/>
          <w:szCs w:val="26"/>
        </w:rPr>
        <w:t>«</w:t>
      </w:r>
      <w:r w:rsidR="007A296C" w:rsidRPr="007A296C">
        <w:rPr>
          <w:rFonts w:ascii="Times New Roman" w:hAnsi="Times New Roman" w:cs="Times New Roman"/>
          <w:sz w:val="26"/>
          <w:szCs w:val="26"/>
        </w:rPr>
        <w:t>Обеспечение упрощенного доступа в электронном виде для субъектов МСП к мерам поддержки, услугам и сервисам организаций инфраструктуры развития МСП и сбыта товаров и услуг» и «Модернизация системы поддержки</w:t>
      </w:r>
      <w:proofErr w:type="gramEnd"/>
      <w:r w:rsidR="007A296C" w:rsidRPr="007A296C">
        <w:rPr>
          <w:rFonts w:ascii="Times New Roman" w:hAnsi="Times New Roman" w:cs="Times New Roman"/>
          <w:sz w:val="26"/>
          <w:szCs w:val="26"/>
        </w:rPr>
        <w:t xml:space="preserve"> экспортеров – субъектов малого и среднего предпринимательства»</w:t>
      </w:r>
      <w:r w:rsidR="007A296C">
        <w:rPr>
          <w:rFonts w:ascii="Times New Roman" w:hAnsi="Times New Roman" w:cs="Times New Roman"/>
          <w:sz w:val="26"/>
          <w:szCs w:val="26"/>
        </w:rPr>
        <w:t>.</w:t>
      </w:r>
    </w:p>
    <w:p w:rsidR="00551864" w:rsidRDefault="007A296C" w:rsidP="007A2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Аналогичные условия по исполнению данных мероприятий будут также зафиксированы в типовой форме соглашения  с органами власти субъектов Российской Федерац</w:t>
      </w:r>
      <w:r w:rsidR="00A22652">
        <w:rPr>
          <w:rFonts w:ascii="Times New Roman" w:hAnsi="Times New Roman" w:cs="Times New Roman"/>
          <w:sz w:val="26"/>
          <w:szCs w:val="26"/>
        </w:rPr>
        <w:t xml:space="preserve">ии, </w:t>
      </w:r>
      <w:r>
        <w:rPr>
          <w:rFonts w:ascii="Times New Roman" w:hAnsi="Times New Roman" w:cs="Times New Roman"/>
          <w:sz w:val="26"/>
          <w:szCs w:val="26"/>
        </w:rPr>
        <w:t>см. приложение «Цифра» (</w:t>
      </w:r>
      <w:r w:rsidR="00835C55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ыписка из паспорта </w:t>
      </w:r>
      <w:r w:rsidRPr="007A296C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ционального проекта (программы) </w:t>
      </w:r>
      <w:r w:rsidRPr="007A296C">
        <w:rPr>
          <w:rFonts w:ascii="Times New Roman" w:hAnsi="Times New Roman" w:cs="Times New Roman"/>
          <w:sz w:val="26"/>
          <w:szCs w:val="26"/>
        </w:rPr>
        <w:t>«Малое и среднее предпринимательство и поддержка индивидуальной предпринимательской инициативы»</w:t>
      </w:r>
      <w:r>
        <w:rPr>
          <w:rFonts w:ascii="Times New Roman" w:hAnsi="Times New Roman" w:cs="Times New Roman"/>
          <w:sz w:val="26"/>
          <w:szCs w:val="26"/>
        </w:rPr>
        <w:t>).</w:t>
      </w:r>
      <w:r w:rsidR="005518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4A43" w:rsidRDefault="00551864" w:rsidP="000B4A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B4A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1864" w:rsidRPr="00F134A7" w:rsidRDefault="00551864">
      <w:pPr>
        <w:rPr>
          <w:rFonts w:ascii="Times New Roman" w:hAnsi="Times New Roman" w:cs="Times New Roman"/>
          <w:sz w:val="26"/>
          <w:szCs w:val="26"/>
        </w:rPr>
      </w:pPr>
    </w:p>
    <w:sectPr w:rsidR="00551864" w:rsidRPr="00F13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87CD6"/>
    <w:multiLevelType w:val="hybridMultilevel"/>
    <w:tmpl w:val="D4E88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12"/>
    <w:rsid w:val="000B4A43"/>
    <w:rsid w:val="00315021"/>
    <w:rsid w:val="00551864"/>
    <w:rsid w:val="006A5700"/>
    <w:rsid w:val="006A59E1"/>
    <w:rsid w:val="007410A2"/>
    <w:rsid w:val="007A296C"/>
    <w:rsid w:val="00835C55"/>
    <w:rsid w:val="00930112"/>
    <w:rsid w:val="00A22652"/>
    <w:rsid w:val="00A66F37"/>
    <w:rsid w:val="00AC7AF5"/>
    <w:rsid w:val="00CC7F66"/>
    <w:rsid w:val="00DF2FC3"/>
    <w:rsid w:val="00EF1E43"/>
    <w:rsid w:val="00EF3572"/>
    <w:rsid w:val="00F1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Сычев</dc:creator>
  <cp:keywords/>
  <dc:description/>
  <cp:lastModifiedBy>Постникова Екатерина Сергеевна</cp:lastModifiedBy>
  <cp:revision>7</cp:revision>
  <dcterms:created xsi:type="dcterms:W3CDTF">2018-10-05T10:24:00Z</dcterms:created>
  <dcterms:modified xsi:type="dcterms:W3CDTF">2018-10-06T16:28:00Z</dcterms:modified>
</cp:coreProperties>
</file>